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84CBCF6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225" w:after="225" w:beforeAutospacing="0" w:afterAutospacing="0"/>
        <w:ind w:firstLine="400" w:left="0" w:right="0"/>
        <w:jc w:val="center"/>
        <w:rPr>
          <w:rFonts w:ascii="Times New Roman" w:hAnsi="Times New Roman"/>
          <w:b w:val="1"/>
          <w:i w:val="0"/>
          <w:color w:val="111111"/>
          <w:sz w:val="32"/>
        </w:rPr>
      </w:pPr>
      <w:bookmarkStart w:id="0" w:name="_dx_frag_StartFragment"/>
      <w:bookmarkEnd w:id="0"/>
      <w:r>
        <w:rPr>
          <w:rFonts w:ascii="Times New Roman" w:hAnsi="Times New Roman"/>
          <w:b w:val="1"/>
          <w:i w:val="0"/>
          <w:color w:val="111111"/>
          <w:sz w:val="32"/>
        </w:rPr>
        <w:t>«Для чего нужен конструктор детям?»</w:t>
      </w:r>
    </w:p>
    <w:p>
      <w:pPr>
        <w:spacing w:lineRule="auto" w:line="360" w:before="225" w:after="225" w:beforeAutospacing="0" w:afterAutospacing="0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1"/>
          <w:i w:val="0"/>
          <w:color w:val="111111"/>
          <w:sz w:val="28"/>
        </w:rPr>
        <w:t>Конструктор</w:t>
      </w:r>
      <w:r>
        <w:rPr>
          <w:rFonts w:ascii="Times New Roman" w:hAnsi="Times New Roman"/>
          <w:b w:val="0"/>
          <w:i w:val="0"/>
          <w:color w:val="111111"/>
          <w:sz w:val="28"/>
        </w:rPr>
        <w:t> – популярная игрушка, которую любят многие дети. Это неудивительно, ведь каждый ребенок по природе творец и фантазер. А эта игрушка позволяет создавать из разных элементов все, что угодно.</w:t>
      </w:r>
    </w:p>
    <w:p>
      <w:pPr>
        <w:spacing w:lineRule="auto" w:line="360" w:before="225" w:after="225" w:beforeAutospacing="0" w:afterAutospacing="0"/>
        <w:ind w:firstLine="400" w:left="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1"/>
          <w:i w:val="0"/>
          <w:color w:val="111111"/>
          <w:sz w:val="28"/>
        </w:rPr>
        <w:t>Конструктор развивает, обучает</w:t>
      </w:r>
      <w:r>
        <w:rPr>
          <w:rFonts w:ascii="Times New Roman" w:hAnsi="Times New Roman"/>
          <w:b w:val="0"/>
          <w:i w:val="0"/>
          <w:color w:val="111111"/>
          <w:sz w:val="28"/>
        </w:rPr>
        <w:t>:</w:t>
      </w:r>
    </w:p>
    <w:p>
      <w:pPr>
        <w:numPr>
          <w:ilvl w:val="0"/>
          <w:numId w:val="1"/>
        </w:numPr>
        <w:spacing w:lineRule="auto" w:line="360" w:before="225" w:after="225" w:beforeAutospacing="0" w:afterAutospacing="0"/>
        <w:ind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развивает мелкую моторику и мелкие мышцы рук. Дети тренирует глаза, учится сопоставлять движения рук и зрение. В свою очередь, развитая и быстрая моторика улучшает внимательность и память, речь и координацию, положительно влияет на мышление, формирует красивый почерк;</w:t>
      </w:r>
    </w:p>
    <w:p>
      <w:pPr>
        <w:numPr>
          <w:ilvl w:val="0"/>
          <w:numId w:val="1"/>
        </w:numPr>
        <w:spacing w:lineRule="auto" w:line="360" w:before="225" w:after="225" w:beforeAutospacing="0" w:afterAutospacing="0"/>
        <w:ind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воспитывает самостоятельность и дисциплинированность, усидчивость и терпеливость. Чтобы собрать конструктор, потребуется немало времени и терпения. Ребенок концентрируется на одном объекте и занятии, успокаивается и сосредотачивается, что особенно полезно для непосед;</w:t>
      </w:r>
    </w:p>
    <w:p>
      <w:pPr>
        <w:numPr>
          <w:ilvl w:val="0"/>
          <w:numId w:val="1"/>
        </w:numPr>
        <w:spacing w:lineRule="auto" w:line="360" w:before="225" w:after="225" w:beforeAutospacing="0" w:afterAutospacing="0"/>
        <w:ind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учит доводить начатое дело до конца, анализировать и сопоставлять, выявлять и исправлять ошибки. При необходимости можно менять детали и находить нужную деталь. Разобрать конструктор полностью и собрать заново с учетом предыдущего опыта;</w:t>
      </w:r>
    </w:p>
    <w:p>
      <w:pPr>
        <w:numPr>
          <w:ilvl w:val="0"/>
          <w:numId w:val="1"/>
        </w:numPr>
        <w:spacing w:lineRule="auto" w:line="360" w:before="225" w:after="225" w:beforeAutospacing="0" w:afterAutospacing="0"/>
        <w:ind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развивает скорость реакции и ловкость, наблюдательность и внимательность. Собирая конкретное изделие по схеме или рисунку, он учится определять формы и фактуры, размеры и цвета. Если малыш собирает что-то свое, он вспоминает желаемый предмет, что стимулирует и укрепляет память. Цветные и яркие конструкторы учат ребенка различать цвета;</w:t>
      </w:r>
    </w:p>
    <w:p>
      <w:pPr>
        <w:numPr>
          <w:ilvl w:val="0"/>
          <w:numId w:val="1"/>
        </w:numPr>
        <w:spacing w:lineRule="auto" w:line="360" w:before="225" w:after="225" w:beforeAutospacing="0" w:afterAutospacing="0"/>
        <w:ind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 xml:space="preserve">формирует пространственное мышление и глазомер. Ребенок учится создавать пространственные образы и ориентироваться в пространстве, начинает представлять предметы в трехмерном измерении. Это развивает координацию, а в дальнейшем поможет малышам освоить математику, физику и пр. </w:t>
      </w:r>
    </w:p>
    <w:p>
      <w:pPr>
        <w:numPr>
          <w:ilvl w:val="0"/>
          <w:numId w:val="1"/>
        </w:numPr>
        <w:spacing w:lineRule="auto" w:line="360" w:before="225" w:after="225" w:beforeAutospacing="0" w:afterAutospacing="0"/>
        <w:ind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 xml:space="preserve">развивает логику и математические способности. Малыш осваивает анализ и синтез, учится считать. Он сравнивает, обобщает и выделяет частное, подбирает детали друг к другу и выявляет связь между элементами, выстраивает необходимую композицию. Развитая логика учит ребенка легко находить причины и следствия. </w:t>
      </w:r>
    </w:p>
    <w:p>
      <w:pPr>
        <w:spacing w:lineRule="auto" w:line="360" w:before="225" w:after="225" w:beforeAutospacing="0" w:afterAutospacing="0"/>
        <w:ind w:firstLine="720" w:right="0"/>
        <w:jc w:val="both"/>
        <w:rPr>
          <w:rFonts w:ascii="Times New Roman" w:hAnsi="Times New Roman"/>
          <w:b w:val="0"/>
          <w:i w:val="0"/>
          <w:color w:val="111111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Доказано, что игры с </w:t>
      </w:r>
      <w:r>
        <w:rPr>
          <w:rFonts w:ascii="Times New Roman" w:hAnsi="Times New Roman"/>
          <w:b w:val="1"/>
          <w:i w:val="0"/>
          <w:color w:val="111111"/>
          <w:sz w:val="28"/>
        </w:rPr>
        <w:t>конструктором</w:t>
      </w:r>
      <w:r>
        <w:rPr>
          <w:rFonts w:ascii="Times New Roman" w:hAnsi="Times New Roman"/>
          <w:b w:val="0"/>
          <w:i w:val="0"/>
          <w:color w:val="111111"/>
          <w:sz w:val="28"/>
        </w:rPr>
        <w:t> положительно влияют на развитие речи. Они расширяют словарный запас и понимание слов взрослых. Этому способствуют развитая мелкая моторика, совместная деятельность с </w:t>
      </w:r>
      <w:r>
        <w:rPr>
          <w:rFonts w:ascii="Times New Roman" w:hAnsi="Times New Roman"/>
          <w:b w:val="1"/>
          <w:i w:val="0"/>
          <w:color w:val="111111"/>
          <w:sz w:val="28"/>
        </w:rPr>
        <w:t>родителями и другими детьми</w:t>
      </w:r>
      <w:r>
        <w:rPr>
          <w:rFonts w:ascii="Times New Roman" w:hAnsi="Times New Roman"/>
          <w:b w:val="0"/>
          <w:i w:val="0"/>
          <w:color w:val="111111"/>
          <w:sz w:val="28"/>
        </w:rPr>
        <w:t xml:space="preserve">. В процессе игры возникает необходимость рассказать о достижениях, поделиться эмоциями и планами. Конструктор помогает социализироваться и найти контакт с другим детьми. За счет совместных игр малыши быстрее и лучше узнают друг друга, легче знакомятся и общаются, заводят друзей. Для детей формируется единая цель, они начинают вместе искать решение, общаются и помогают друг другу, учатся слушать других и выражать собственное мнение. Такие навыки пригодятся в дальнейшем для работы в команде. </w:t>
      </w:r>
    </w:p>
    <w:p>
      <w:pPr>
        <w:spacing w:lineRule="auto" w:line="360" w:before="225" w:after="225" w:beforeAutospacing="0" w:afterAutospacing="0"/>
        <w:ind w:firstLine="72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i w:val="0"/>
          <w:color w:val="111111"/>
          <w:sz w:val="28"/>
        </w:rPr>
        <w:t>В процессе игры развивается образное, нестандартное и ассоциативное мышление. Это творческое занятие, где малыш придумывает конкретные образы, фантазирует и преобразует, ищет различные решения и варианты сборки. </w:t>
      </w:r>
      <w:r>
        <w:rPr>
          <w:rFonts w:ascii="Times New Roman" w:hAnsi="Times New Roman"/>
          <w:b w:val="1"/>
          <w:i w:val="0"/>
          <w:color w:val="111111"/>
          <w:sz w:val="28"/>
        </w:rPr>
        <w:t>Конструктор</w:t>
      </w:r>
      <w:r>
        <w:rPr>
          <w:rFonts w:ascii="Times New Roman" w:hAnsi="Times New Roman"/>
          <w:b w:val="0"/>
          <w:i w:val="0"/>
          <w:color w:val="111111"/>
          <w:sz w:val="28"/>
        </w:rPr>
        <w:t xml:space="preserve"> развивает воображение, креативность, фантазию и другие подобные навыки. 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46FE5C52"/>
    <w:multiLevelType w:val="hybridMultilevel"/>
    <w:lvl w:ilvl="0" w:tplc="20755B52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199F15B1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52053AD2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57F780A2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749C8FB7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0E2E570E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30A99973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54C5D07F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747E76E6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